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B4" w:rsidRDefault="00922EB4"/>
    <w:tbl>
      <w:tblPr>
        <w:tblStyle w:val="a3"/>
        <w:tblW w:w="163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5386"/>
        <w:gridCol w:w="5426"/>
      </w:tblGrid>
      <w:tr w:rsidR="00947E23" w:rsidTr="00C60734">
        <w:trPr>
          <w:trHeight w:val="1311"/>
        </w:trPr>
        <w:tc>
          <w:tcPr>
            <w:tcW w:w="5496" w:type="dxa"/>
            <w:vMerge w:val="restart"/>
          </w:tcPr>
          <w:p w:rsidR="00947E23" w:rsidRDefault="00947E23" w:rsidP="009B68C4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947E23" w:rsidRDefault="00947E23" w:rsidP="009B68C4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A55F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Пролежни – это омертвление ткани, </w:t>
            </w:r>
          </w:p>
          <w:p w:rsidR="00947E23" w:rsidRPr="00DA55FC" w:rsidRDefault="00CB5918" w:rsidP="009B68C4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которые возникают вследствие</w:t>
            </w:r>
            <w:bookmarkStart w:id="0" w:name="_GoBack"/>
            <w:bookmarkEnd w:id="0"/>
            <w:r w:rsidR="00947E23" w:rsidRPr="00DA55F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длительного сдавливания и плохого кровоснабжения кожных покровов.</w:t>
            </w:r>
          </w:p>
          <w:p w:rsidR="00947E23" w:rsidRPr="00DA55FC" w:rsidRDefault="008B1465" w:rsidP="009B68C4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При отсутствии лечения -  пролежни</w:t>
            </w:r>
            <w:r w:rsidR="00947E23" w:rsidRPr="00DA55F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поражают все слои кожи, а в тяжелых случаях </w:t>
            </w:r>
            <w:r w:rsidR="00947E23">
              <w:rPr>
                <w:rFonts w:ascii="Times New Roman" w:hAnsi="Times New Roman" w:cs="Times New Roman"/>
                <w:noProof/>
                <w:sz w:val="32"/>
                <w:szCs w:val="32"/>
              </w:rPr>
              <w:t>повреждается</w:t>
            </w:r>
            <w:r w:rsidR="00947E23" w:rsidRPr="00DA55F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кость.</w:t>
            </w:r>
          </w:p>
          <w:p w:rsidR="00947E23" w:rsidRDefault="00B46CE9" w:rsidP="009B68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Д</w:t>
            </w: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ля предупреждения возникновения пролежней</w:t>
            </w: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 xml:space="preserve"> </w:t>
            </w:r>
            <w:r w:rsidR="00940B88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 xml:space="preserve">у лежачих больных </w:t>
            </w:r>
            <w:r w:rsidR="00947E23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необходимо</w:t>
            </w:r>
            <w:r w:rsidR="00947E23"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:</w:t>
            </w:r>
          </w:p>
          <w:p w:rsidR="00947E23" w:rsidRPr="00DA55FC" w:rsidRDefault="00947E23" w:rsidP="009B68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- менять положение 5 раз в сутки;</w:t>
            </w:r>
          </w:p>
          <w:p w:rsidR="00947E23" w:rsidRPr="00DA55FC" w:rsidRDefault="00947E23" w:rsidP="009B68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 xml:space="preserve"> под костные </w:t>
            </w: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выступы</w:t>
            </w: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 xml:space="preserve"> </w:t>
            </w: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подкладывать специальные подушки и валики;</w:t>
            </w:r>
          </w:p>
          <w:p w:rsidR="00947E23" w:rsidRPr="00DA55FC" w:rsidRDefault="00947E23" w:rsidP="009B68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- менять подгузники, постельное и нательное белье по мере надобности;</w:t>
            </w:r>
          </w:p>
          <w:p w:rsidR="00947E23" w:rsidRDefault="00947E23" w:rsidP="009B68C4">
            <w:pPr>
              <w:ind w:right="-142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 xml:space="preserve">- следить за личной гигиеной и состоянием </w:t>
            </w: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 xml:space="preserve"> </w:t>
            </w:r>
            <w:r w:rsidRPr="00DA55FC"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кожных покровов</w:t>
            </w: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;</w:t>
            </w:r>
          </w:p>
          <w:p w:rsidR="00947E23" w:rsidRDefault="00947E23" w:rsidP="009B68C4">
            <w:pPr>
              <w:ind w:right="-142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- по мере возможности организовать</w:t>
            </w:r>
          </w:p>
          <w:p w:rsidR="00947E23" w:rsidRDefault="00947E23" w:rsidP="009B68C4">
            <w:pPr>
              <w:ind w:right="-142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 xml:space="preserve"> самообслуживание;</w:t>
            </w:r>
          </w:p>
          <w:p w:rsidR="00947E23" w:rsidRDefault="00947E23" w:rsidP="009B68C4">
            <w:pPr>
              <w:ind w:right="-142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- поддержание мышечной активности физическими упражнениями;</w:t>
            </w:r>
          </w:p>
          <w:p w:rsidR="00947E23" w:rsidRPr="008E2096" w:rsidRDefault="00947E23" w:rsidP="009B68C4">
            <w:pPr>
              <w:ind w:right="-142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  <w:t>- не растирать зоны покраснения кожных покровов в области костных выступов.</w:t>
            </w:r>
          </w:p>
        </w:tc>
        <w:tc>
          <w:tcPr>
            <w:tcW w:w="5386" w:type="dxa"/>
          </w:tcPr>
          <w:p w:rsidR="00947E23" w:rsidRPr="00947E23" w:rsidRDefault="00947E23" w:rsidP="000D2984">
            <w:pPr>
              <w:ind w:right="-33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47E23">
              <w:rPr>
                <w:rFonts w:ascii="Times New Roman" w:hAnsi="Times New Roman" w:cs="Times New Roman"/>
                <w:b/>
                <w:sz w:val="32"/>
                <w:szCs w:val="32"/>
              </w:rPr>
              <w:t>Положение на животе</w:t>
            </w:r>
          </w:p>
          <w:p w:rsidR="00947E23" w:rsidRDefault="00947E23" w:rsidP="00577B0D">
            <w:pPr>
              <w:ind w:right="-337"/>
              <w:jc w:val="center"/>
              <w:rPr>
                <w:b/>
              </w:rPr>
            </w:pPr>
          </w:p>
          <w:p w:rsidR="00947E23" w:rsidRPr="008E2096" w:rsidRDefault="00947E23" w:rsidP="000D2984">
            <w:pPr>
              <w:ind w:right="-337"/>
              <w:rPr>
                <w:b/>
              </w:rPr>
            </w:pPr>
            <w:r w:rsidRPr="008E2096">
              <w:rPr>
                <w:b/>
                <w:noProof/>
              </w:rPr>
              <w:drawing>
                <wp:inline distT="0" distB="0" distL="0" distR="0">
                  <wp:extent cx="2758016" cy="1468579"/>
                  <wp:effectExtent l="19050" t="0" r="4234" b="0"/>
                  <wp:docPr id="13" name="Рисунок 7" descr="C:\Users\WORK\Desktop\Школа РУ 2022\пролежни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ORK\Desktop\Школа РУ 2022\пролежни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016" cy="1468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vMerge w:val="restart"/>
          </w:tcPr>
          <w:p w:rsidR="00736273" w:rsidRDefault="00736273" w:rsidP="00577B0D">
            <w:pPr>
              <w:ind w:right="-3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C9C" w:rsidRPr="00947E23" w:rsidRDefault="00736273" w:rsidP="00577B0D">
            <w:pPr>
              <w:ind w:right="-3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против про</w:t>
            </w:r>
            <w:r w:rsidR="002116C1">
              <w:rPr>
                <w:rFonts w:ascii="Times New Roman" w:hAnsi="Times New Roman" w:cs="Times New Roman"/>
                <w:b/>
                <w:sz w:val="28"/>
                <w:szCs w:val="28"/>
              </w:rPr>
              <w:t>лежней</w:t>
            </w:r>
            <w:r w:rsidR="004A0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валики; </w:t>
            </w:r>
          </w:p>
          <w:p w:rsidR="00947E23" w:rsidRPr="00736273" w:rsidRDefault="002116C1" w:rsidP="00736273">
            <w:pPr>
              <w:ind w:right="-337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1719439" cy="1772356"/>
                  <wp:effectExtent l="19050" t="0" r="0" b="0"/>
                  <wp:docPr id="2" name="Рисунок 2" descr="C:\Users\WORK\Desktop\Рисунок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ORK\Desktop\Рисунок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083" cy="1802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6273">
              <w:rPr>
                <w:rFonts w:ascii="Times New Roman" w:eastAsia="Times New Roman" w:hAnsi="Times New Roman" w:cs="Times New Roman"/>
                <w:b/>
                <w:noProof/>
                <w:color w:val="232423"/>
                <w:sz w:val="40"/>
                <w:szCs w:val="40"/>
              </w:rPr>
              <w:drawing>
                <wp:inline distT="0" distB="0" distL="0" distR="0">
                  <wp:extent cx="1742017" cy="1332089"/>
                  <wp:effectExtent l="19050" t="0" r="0" b="0"/>
                  <wp:docPr id="8" name="Рисунок 3" descr="C:\Users\WORK\Desktop\рис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ORK\Desktop\рис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420" cy="1328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6C1" w:rsidRDefault="002116C1" w:rsidP="007362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</w:p>
          <w:p w:rsidR="00736273" w:rsidRDefault="00736273" w:rsidP="007362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</w:p>
          <w:p w:rsidR="00947E23" w:rsidRDefault="00736273" w:rsidP="001478E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32423"/>
                <w:sz w:val="40"/>
                <w:szCs w:val="40"/>
              </w:rPr>
              <w:drawing>
                <wp:inline distT="0" distB="0" distL="0" distR="0">
                  <wp:extent cx="1346906" cy="1271461"/>
                  <wp:effectExtent l="19050" t="0" r="5644" b="0"/>
                  <wp:docPr id="17" name="Рисунок 5" descr="C:\Users\WORK\Desktop\круг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ORK\Desktop\круг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59" cy="127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232423"/>
                <w:sz w:val="40"/>
                <w:szCs w:val="40"/>
              </w:rPr>
              <w:drawing>
                <wp:inline distT="0" distB="0" distL="0" distR="0">
                  <wp:extent cx="1606550" cy="1722056"/>
                  <wp:effectExtent l="19050" t="0" r="0" b="0"/>
                  <wp:docPr id="18" name="Рисунок 8" descr="C:\Users\WORK\Desktop\Рисунок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ORK\Desktop\Рисунок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92" cy="172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8EE" w:rsidRDefault="001478EE" w:rsidP="001478E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24"/>
                <w:szCs w:val="24"/>
              </w:rPr>
            </w:pPr>
          </w:p>
          <w:p w:rsidR="00947E23" w:rsidRPr="001478EE" w:rsidRDefault="004A0C9C" w:rsidP="001478E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423"/>
                <w:sz w:val="24"/>
                <w:szCs w:val="24"/>
              </w:rPr>
              <w:t>н</w:t>
            </w:r>
            <w:r w:rsidR="001478EE">
              <w:rPr>
                <w:rFonts w:ascii="Times New Roman" w:eastAsia="Times New Roman" w:hAnsi="Times New Roman" w:cs="Times New Roman"/>
                <w:b/>
                <w:color w:val="232423"/>
                <w:sz w:val="24"/>
                <w:szCs w:val="24"/>
              </w:rPr>
              <w:t xml:space="preserve">адувные </w:t>
            </w:r>
            <w:r>
              <w:rPr>
                <w:rFonts w:ascii="Times New Roman" w:eastAsia="Times New Roman" w:hAnsi="Times New Roman" w:cs="Times New Roman"/>
                <w:b/>
                <w:color w:val="232423"/>
                <w:sz w:val="24"/>
                <w:szCs w:val="24"/>
              </w:rPr>
              <w:t xml:space="preserve">круги и </w:t>
            </w:r>
            <w:r w:rsidR="001478EE">
              <w:rPr>
                <w:rFonts w:ascii="Times New Roman" w:eastAsia="Times New Roman" w:hAnsi="Times New Roman" w:cs="Times New Roman"/>
                <w:b/>
                <w:color w:val="232423"/>
                <w:sz w:val="24"/>
                <w:szCs w:val="24"/>
              </w:rPr>
              <w:t>матрацы</w:t>
            </w:r>
          </w:p>
          <w:p w:rsidR="00947E23" w:rsidRPr="001478EE" w:rsidRDefault="001478EE" w:rsidP="004D758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32423"/>
                <w:sz w:val="40"/>
                <w:szCs w:val="40"/>
              </w:rPr>
              <w:drawing>
                <wp:inline distT="0" distB="0" distL="0" distR="0">
                  <wp:extent cx="3345038" cy="1614311"/>
                  <wp:effectExtent l="19050" t="0" r="7762" b="0"/>
                  <wp:docPr id="19" name="Рисунок 9" descr="C:\Users\WORK\Desktop\710599298_w640_h640_protivoprolezhnevye-matrasy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ORK\Desktop\710599298_w640_h640_protivoprolezhnevye-matrasy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866" cy="1620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E23" w:rsidRPr="008E2096" w:rsidTr="00C60734">
        <w:trPr>
          <w:trHeight w:val="3280"/>
        </w:trPr>
        <w:tc>
          <w:tcPr>
            <w:tcW w:w="5496" w:type="dxa"/>
            <w:vMerge/>
          </w:tcPr>
          <w:p w:rsidR="00947E23" w:rsidRDefault="00947E23" w:rsidP="009B68C4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386" w:type="dxa"/>
          </w:tcPr>
          <w:p w:rsidR="00947E23" w:rsidRPr="00947E23" w:rsidRDefault="00947E23" w:rsidP="000D29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</w:pPr>
            <w:r w:rsidRPr="00947E23"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  <w:t xml:space="preserve"> </w:t>
            </w:r>
            <w:r w:rsidRPr="00947E23"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  <w:t>на боку</w:t>
            </w:r>
          </w:p>
          <w:p w:rsidR="00947E23" w:rsidRPr="008E2096" w:rsidRDefault="00947E23" w:rsidP="000D29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  <w:r w:rsidRPr="008E2096">
              <w:rPr>
                <w:rFonts w:ascii="Times New Roman" w:eastAsia="Times New Roman" w:hAnsi="Times New Roman" w:cs="Times New Roman"/>
                <w:b/>
                <w:noProof/>
                <w:color w:val="232423"/>
                <w:sz w:val="40"/>
                <w:szCs w:val="40"/>
              </w:rPr>
              <w:drawing>
                <wp:inline distT="0" distB="0" distL="0" distR="0">
                  <wp:extent cx="3104452" cy="1557867"/>
                  <wp:effectExtent l="19050" t="0" r="698" b="0"/>
                  <wp:docPr id="14" name="Рисунок 5" descr="C:\Users\WORK\Desktop\Школа РУ 2022\пролежни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ORK\Desktop\Школа РУ 2022\пролежни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561" cy="1569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vMerge/>
          </w:tcPr>
          <w:p w:rsidR="00947E23" w:rsidRPr="008E2096" w:rsidRDefault="00947E23" w:rsidP="004D758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</w:p>
        </w:tc>
      </w:tr>
      <w:tr w:rsidR="00947E23" w:rsidTr="00C60734">
        <w:trPr>
          <w:trHeight w:val="4029"/>
        </w:trPr>
        <w:tc>
          <w:tcPr>
            <w:tcW w:w="5496" w:type="dxa"/>
            <w:vMerge/>
          </w:tcPr>
          <w:p w:rsidR="00947E23" w:rsidRDefault="00947E23" w:rsidP="009B68C4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386" w:type="dxa"/>
          </w:tcPr>
          <w:p w:rsidR="00947E23" w:rsidRPr="000D2984" w:rsidRDefault="00947E23" w:rsidP="000D29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</w:pPr>
            <w:r w:rsidRPr="00947E23"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  <w:t xml:space="preserve"> </w:t>
            </w:r>
            <w:r w:rsidRPr="00947E23">
              <w:rPr>
                <w:rFonts w:ascii="Times New Roman" w:eastAsia="Times New Roman" w:hAnsi="Times New Roman" w:cs="Times New Roman"/>
                <w:b/>
                <w:color w:val="232423"/>
                <w:sz w:val="32"/>
                <w:szCs w:val="32"/>
              </w:rPr>
              <w:t>на спине</w:t>
            </w:r>
          </w:p>
          <w:p w:rsidR="0094628E" w:rsidRDefault="00947E23" w:rsidP="000D29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32423"/>
                <w:sz w:val="40"/>
                <w:szCs w:val="40"/>
              </w:rPr>
              <w:drawing>
                <wp:inline distT="0" distB="0" distL="0" distR="0">
                  <wp:extent cx="2933251" cy="1399822"/>
                  <wp:effectExtent l="19050" t="0" r="449" b="0"/>
                  <wp:docPr id="15" name="Рисунок 6" descr="C:\Users\WORK\Desktop\Школа РУ 2022\пролежни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ORK\Desktop\Школа РУ 2022\пролежни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251" cy="139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28E" w:rsidRDefault="0094628E" w:rsidP="0094628E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47E23" w:rsidRPr="0094628E" w:rsidRDefault="0094628E" w:rsidP="0094628E">
            <w:pPr>
              <w:tabs>
                <w:tab w:val="left" w:pos="3040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5426" w:type="dxa"/>
            <w:vMerge/>
          </w:tcPr>
          <w:p w:rsidR="00947E23" w:rsidRDefault="00947E23" w:rsidP="004D758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2423"/>
                <w:sz w:val="40"/>
                <w:szCs w:val="40"/>
              </w:rPr>
            </w:pPr>
          </w:p>
        </w:tc>
      </w:tr>
    </w:tbl>
    <w:p w:rsidR="00DE66CC" w:rsidRDefault="00DE66CC" w:rsidP="00615FA2">
      <w:pPr>
        <w:ind w:left="-426" w:right="-142"/>
      </w:pPr>
    </w:p>
    <w:tbl>
      <w:tblPr>
        <w:tblStyle w:val="a3"/>
        <w:tblW w:w="1641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386"/>
        <w:gridCol w:w="5528"/>
      </w:tblGrid>
      <w:tr w:rsidR="005A74CA" w:rsidTr="00C60734">
        <w:tc>
          <w:tcPr>
            <w:tcW w:w="5496" w:type="dxa"/>
          </w:tcPr>
          <w:p w:rsidR="00DE66CC" w:rsidRDefault="00DE66CC" w:rsidP="00615FA2">
            <w:pPr>
              <w:ind w:right="-142"/>
              <w:rPr>
                <w:noProof/>
              </w:rPr>
            </w:pPr>
          </w:p>
          <w:p w:rsidR="00703B10" w:rsidRPr="00DA55FC" w:rsidRDefault="00703B10" w:rsidP="00703B10">
            <w:pPr>
              <w:ind w:right="-142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DA55FC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Пролежни возникают:</w:t>
            </w:r>
          </w:p>
          <w:p w:rsidR="00703B10" w:rsidRPr="00DA55FC" w:rsidRDefault="00703B10" w:rsidP="00703B10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A55FC">
              <w:rPr>
                <w:rFonts w:ascii="Times New Roman" w:hAnsi="Times New Roman" w:cs="Times New Roman"/>
                <w:noProof/>
                <w:sz w:val="32"/>
                <w:szCs w:val="32"/>
              </w:rPr>
              <w:t>- При положении на спине – это крестец, пятки, лопатки, затылок, локти;</w:t>
            </w:r>
          </w:p>
          <w:p w:rsidR="00703B10" w:rsidRPr="00DA55FC" w:rsidRDefault="00703B10" w:rsidP="00703B10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A55FC">
              <w:rPr>
                <w:rFonts w:ascii="Times New Roman" w:hAnsi="Times New Roman" w:cs="Times New Roman"/>
                <w:noProof/>
                <w:sz w:val="32"/>
                <w:szCs w:val="32"/>
              </w:rPr>
              <w:t>- При положении сидя – седалищные бугры, стопы ног, лопатки;</w:t>
            </w:r>
          </w:p>
          <w:p w:rsidR="00970C54" w:rsidRDefault="00703B10" w:rsidP="00703B10">
            <w:pPr>
              <w:ind w:right="-142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DA55FC">
              <w:rPr>
                <w:rFonts w:ascii="Times New Roman" w:hAnsi="Times New Roman" w:cs="Times New Roman"/>
                <w:noProof/>
                <w:sz w:val="32"/>
                <w:szCs w:val="32"/>
              </w:rPr>
              <w:t>- При положении лежа на животе – ребра, колени, пальцы с тыльной стороны, гребни подвздошноых костей.</w:t>
            </w:r>
          </w:p>
          <w:p w:rsidR="002D2B96" w:rsidRPr="00703B10" w:rsidRDefault="002D2B96" w:rsidP="00703B10">
            <w:pPr>
              <w:ind w:right="-142"/>
              <w:rPr>
                <w:noProof/>
                <w:sz w:val="44"/>
                <w:szCs w:val="44"/>
              </w:rPr>
            </w:pPr>
          </w:p>
          <w:p w:rsidR="00970C54" w:rsidRDefault="00895916" w:rsidP="002D2B96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3370" cy="3048000"/>
                  <wp:effectExtent l="19050" t="0" r="5080" b="0"/>
                  <wp:docPr id="1" name="Рисунок 1" descr="C:\Users\WORK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RK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37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B4" w:rsidRDefault="00922EB4" w:rsidP="002D2B96">
            <w:pPr>
              <w:ind w:right="-142"/>
              <w:jc w:val="center"/>
            </w:pPr>
          </w:p>
          <w:p w:rsidR="00922EB4" w:rsidRDefault="00922EB4" w:rsidP="002D2B96">
            <w:pPr>
              <w:ind w:right="-142"/>
              <w:jc w:val="center"/>
            </w:pPr>
          </w:p>
          <w:p w:rsidR="00D4492F" w:rsidRDefault="00D4492F" w:rsidP="002D2B96">
            <w:pPr>
              <w:ind w:right="-142"/>
              <w:jc w:val="center"/>
            </w:pPr>
          </w:p>
          <w:p w:rsidR="00970C54" w:rsidRDefault="00970C54" w:rsidP="002D2B96">
            <w:pPr>
              <w:ind w:right="-142"/>
              <w:jc w:val="center"/>
            </w:pPr>
          </w:p>
        </w:tc>
        <w:tc>
          <w:tcPr>
            <w:tcW w:w="5386" w:type="dxa"/>
          </w:tcPr>
          <w:p w:rsidR="00DD08C5" w:rsidRDefault="00DD08C5" w:rsidP="00615FA2">
            <w:pPr>
              <w:ind w:right="-142"/>
              <w:rPr>
                <w:noProof/>
              </w:rPr>
            </w:pPr>
          </w:p>
          <w:p w:rsidR="00297B6B" w:rsidRPr="00297B6B" w:rsidRDefault="004A0C9C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Пролежни возникают </w:t>
            </w:r>
            <w:r w:rsidR="00297B6B" w:rsidRPr="00297B6B">
              <w:rPr>
                <w:sz w:val="32"/>
                <w:szCs w:val="32"/>
              </w:rPr>
              <w:t xml:space="preserve"> у людей:</w:t>
            </w:r>
          </w:p>
          <w:p w:rsidR="00297B6B" w:rsidRPr="00297B6B" w:rsidRDefault="00297B6B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297B6B">
              <w:rPr>
                <w:sz w:val="32"/>
                <w:szCs w:val="32"/>
              </w:rPr>
              <w:t xml:space="preserve"> ослабленных; </w:t>
            </w:r>
          </w:p>
          <w:p w:rsidR="00297B6B" w:rsidRPr="00297B6B" w:rsidRDefault="00297B6B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297B6B">
              <w:rPr>
                <w:sz w:val="32"/>
                <w:szCs w:val="32"/>
              </w:rPr>
              <w:t xml:space="preserve"> с ограниченной подвижностью, </w:t>
            </w:r>
            <w:proofErr w:type="gramStart"/>
            <w:r w:rsidRPr="00297B6B">
              <w:rPr>
                <w:sz w:val="32"/>
                <w:szCs w:val="32"/>
              </w:rPr>
              <w:t>травмированные</w:t>
            </w:r>
            <w:proofErr w:type="gramEnd"/>
            <w:r w:rsidRPr="00297B6B">
              <w:rPr>
                <w:sz w:val="32"/>
                <w:szCs w:val="32"/>
              </w:rPr>
              <w:t xml:space="preserve">; </w:t>
            </w:r>
          </w:p>
          <w:p w:rsidR="00297B6B" w:rsidRPr="00297B6B" w:rsidRDefault="00297B6B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297B6B">
              <w:rPr>
                <w:sz w:val="32"/>
                <w:szCs w:val="32"/>
              </w:rPr>
              <w:t xml:space="preserve"> истощенные, обезвоженные; </w:t>
            </w:r>
          </w:p>
          <w:p w:rsidR="00297B6B" w:rsidRPr="00297B6B" w:rsidRDefault="00297B6B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297B6B">
              <w:rPr>
                <w:sz w:val="32"/>
                <w:szCs w:val="32"/>
              </w:rPr>
              <w:t xml:space="preserve"> с нарушением сознания; </w:t>
            </w:r>
          </w:p>
          <w:p w:rsidR="00297B6B" w:rsidRPr="00297B6B" w:rsidRDefault="00297B6B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297B6B">
              <w:rPr>
                <w:sz w:val="32"/>
                <w:szCs w:val="32"/>
              </w:rPr>
              <w:t xml:space="preserve"> с установленными катетерами </w:t>
            </w:r>
            <w:proofErr w:type="gramStart"/>
            <w:r w:rsidRPr="00297B6B">
              <w:rPr>
                <w:sz w:val="32"/>
                <w:szCs w:val="32"/>
              </w:rPr>
              <w:t xml:space="preserve">и </w:t>
            </w:r>
            <w:proofErr w:type="spellStart"/>
            <w:r w:rsidRPr="00297B6B">
              <w:rPr>
                <w:sz w:val="32"/>
                <w:szCs w:val="32"/>
              </w:rPr>
              <w:t>стомами</w:t>
            </w:r>
            <w:proofErr w:type="spellEnd"/>
            <w:proofErr w:type="gramEnd"/>
            <w:r w:rsidRPr="00297B6B">
              <w:rPr>
                <w:sz w:val="32"/>
                <w:szCs w:val="32"/>
              </w:rPr>
              <w:t xml:space="preserve">; </w:t>
            </w:r>
          </w:p>
          <w:p w:rsidR="00297B6B" w:rsidRPr="00297B6B" w:rsidRDefault="00297B6B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297B6B">
              <w:rPr>
                <w:sz w:val="32"/>
                <w:szCs w:val="32"/>
              </w:rPr>
              <w:t xml:space="preserve"> не </w:t>
            </w:r>
            <w:proofErr w:type="gramStart"/>
            <w:r w:rsidRPr="00297B6B">
              <w:rPr>
                <w:sz w:val="32"/>
                <w:szCs w:val="32"/>
              </w:rPr>
              <w:t>контролирующие</w:t>
            </w:r>
            <w:proofErr w:type="gramEnd"/>
            <w:r w:rsidRPr="00297B6B">
              <w:rPr>
                <w:sz w:val="32"/>
                <w:szCs w:val="32"/>
              </w:rPr>
              <w:t xml:space="preserve"> мочеиспускание и отхождение стула. </w:t>
            </w:r>
          </w:p>
          <w:p w:rsidR="00297B6B" w:rsidRDefault="00297B6B" w:rsidP="00297B6B">
            <w:pPr>
              <w:pStyle w:val="Default"/>
              <w:rPr>
                <w:sz w:val="22"/>
                <w:szCs w:val="22"/>
              </w:rPr>
            </w:pPr>
          </w:p>
          <w:p w:rsidR="00FE47B3" w:rsidRDefault="00297B6B" w:rsidP="00297B6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Главный принцип ухода  - </w:t>
            </w:r>
            <w:r w:rsidRPr="00297B6B">
              <w:rPr>
                <w:sz w:val="32"/>
                <w:szCs w:val="32"/>
              </w:rPr>
              <w:t xml:space="preserve"> ранняя активизация. </w:t>
            </w:r>
          </w:p>
          <w:p w:rsidR="00FE47B3" w:rsidRDefault="00297B6B" w:rsidP="00297B6B">
            <w:pPr>
              <w:pStyle w:val="Default"/>
              <w:rPr>
                <w:sz w:val="32"/>
                <w:szCs w:val="32"/>
              </w:rPr>
            </w:pPr>
            <w:r w:rsidRPr="00297B6B">
              <w:rPr>
                <w:sz w:val="32"/>
                <w:szCs w:val="32"/>
              </w:rPr>
              <w:t xml:space="preserve">Любой ресурс на движение малоподвижного человека должен быть задействован. </w:t>
            </w:r>
          </w:p>
          <w:p w:rsidR="00297B6B" w:rsidRDefault="00297B6B" w:rsidP="00297B6B">
            <w:pPr>
              <w:pStyle w:val="Default"/>
              <w:rPr>
                <w:sz w:val="32"/>
                <w:szCs w:val="32"/>
              </w:rPr>
            </w:pPr>
            <w:r w:rsidRPr="00297B6B">
              <w:rPr>
                <w:sz w:val="32"/>
                <w:szCs w:val="32"/>
              </w:rPr>
              <w:t>Н</w:t>
            </w:r>
            <w:r w:rsidR="00FE47B3">
              <w:rPr>
                <w:sz w:val="32"/>
                <w:szCs w:val="32"/>
              </w:rPr>
              <w:t>ельзя делать за него ничего, если</w:t>
            </w:r>
            <w:r w:rsidRPr="00297B6B">
              <w:rPr>
                <w:sz w:val="32"/>
                <w:szCs w:val="32"/>
              </w:rPr>
              <w:t xml:space="preserve"> он может сделать сам. </w:t>
            </w:r>
          </w:p>
          <w:p w:rsidR="00297B6B" w:rsidRPr="00297B6B" w:rsidRDefault="00297B6B" w:rsidP="00297B6B">
            <w:pPr>
              <w:pStyle w:val="Default"/>
              <w:rPr>
                <w:sz w:val="32"/>
                <w:szCs w:val="32"/>
              </w:rPr>
            </w:pPr>
          </w:p>
          <w:p w:rsidR="00297B6B" w:rsidRPr="00DE576C" w:rsidRDefault="00297B6B" w:rsidP="00DE576C">
            <w:pPr>
              <w:shd w:val="clear" w:color="auto" w:fill="FFFFFF"/>
              <w:spacing w:after="267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E576C">
              <w:rPr>
                <w:rFonts w:ascii="Times New Roman" w:eastAsia="Times New Roman" w:hAnsi="Times New Roman" w:cs="Times New Roman"/>
                <w:sz w:val="32"/>
                <w:szCs w:val="32"/>
              </w:rPr>
              <w:t>Соблюдение правил ухода за тяжелыми больными позволит улучшить качество их жизни.</w:t>
            </w:r>
          </w:p>
          <w:p w:rsidR="00970C54" w:rsidRPr="00DA55FC" w:rsidRDefault="00970C54" w:rsidP="009B68C4">
            <w:pPr>
              <w:shd w:val="clear" w:color="auto" w:fill="FFFFFF"/>
              <w:ind w:right="-294"/>
              <w:textAlignment w:val="baseline"/>
              <w:rPr>
                <w:rFonts w:ascii="Times New Roman" w:eastAsia="Times New Roman" w:hAnsi="Times New Roman" w:cs="Times New Roman"/>
                <w:color w:val="232423"/>
                <w:sz w:val="32"/>
                <w:szCs w:val="32"/>
              </w:rPr>
            </w:pPr>
          </w:p>
        </w:tc>
        <w:tc>
          <w:tcPr>
            <w:tcW w:w="5528" w:type="dxa"/>
          </w:tcPr>
          <w:p w:rsidR="00DE66CC" w:rsidRDefault="00DD08C5" w:rsidP="00615FA2">
            <w:pPr>
              <w:ind w:right="-142"/>
            </w:pPr>
            <w:r w:rsidRPr="00DD08C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991235</wp:posOffset>
                  </wp:positionV>
                  <wp:extent cx="3186430" cy="3916680"/>
                  <wp:effectExtent l="19050" t="0" r="0" b="0"/>
                  <wp:wrapThrough wrapText="bothSides">
                    <wp:wrapPolygon edited="0">
                      <wp:start x="-129" y="0"/>
                      <wp:lineTo x="-129" y="21537"/>
                      <wp:lineTo x="21566" y="21537"/>
                      <wp:lineTo x="21566" y="0"/>
                      <wp:lineTo x="-129" y="0"/>
                    </wp:wrapPolygon>
                  </wp:wrapThrough>
                  <wp:docPr id="4" name="Рисунок 1" descr="C:\Users\WORK\Desktop\Школа РУ 2022\пролежни\depositphotos_106924716-stock-illustration-beautiful-young-nurse-pushing-seni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RK\Desktop\Школа РУ 2022\пролежни\depositphotos_106924716-stock-illustration-beautiful-young-nurse-pushing-seni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430" cy="391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08C5" w:rsidRDefault="00DD08C5" w:rsidP="00615FA2">
            <w:pPr>
              <w:ind w:right="-142"/>
            </w:pPr>
          </w:p>
          <w:p w:rsidR="00DD08C5" w:rsidRPr="00940B88" w:rsidRDefault="007F4BF0" w:rsidP="007F4BF0">
            <w:pPr>
              <w:ind w:right="-142"/>
              <w:jc w:val="center"/>
              <w:rPr>
                <w:rFonts w:ascii="Times New Roman" w:hAnsi="Times New Roman" w:cs="Aharoni"/>
                <w:b/>
                <w:i/>
                <w:sz w:val="36"/>
                <w:szCs w:val="36"/>
              </w:rPr>
            </w:pPr>
            <w:r w:rsidRPr="00940B88">
              <w:rPr>
                <w:rFonts w:ascii="Times New Roman" w:hAnsi="Times New Roman" w:cs="Aharoni"/>
                <w:b/>
                <w:i/>
                <w:sz w:val="36"/>
                <w:szCs w:val="36"/>
              </w:rPr>
              <w:t>КГБУ СО «КЦСОН «Уярский»</w:t>
            </w:r>
          </w:p>
          <w:p w:rsidR="007F4BF0" w:rsidRPr="00940B88" w:rsidRDefault="007F4BF0" w:rsidP="007F4BF0">
            <w:pPr>
              <w:ind w:right="-142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0B88">
              <w:rPr>
                <w:rFonts w:ascii="Times New Roman" w:hAnsi="Times New Roman" w:cs="Times New Roman"/>
                <w:b/>
                <w:sz w:val="40"/>
                <w:szCs w:val="40"/>
              </w:rPr>
              <w:t>школа родственного ухода</w:t>
            </w:r>
          </w:p>
          <w:p w:rsidR="00DD08C5" w:rsidRDefault="00DD08C5" w:rsidP="00615FA2">
            <w:pPr>
              <w:ind w:right="-142"/>
            </w:pPr>
          </w:p>
          <w:p w:rsidR="007F4BF0" w:rsidRDefault="007F4BF0" w:rsidP="00615FA2">
            <w:pPr>
              <w:ind w:right="-142"/>
            </w:pPr>
          </w:p>
          <w:p w:rsidR="00DD08C5" w:rsidRDefault="00DD08C5" w:rsidP="00DD08C5">
            <w:pPr>
              <w:ind w:right="-142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ПРОФИЛАКТИКА </w:t>
            </w:r>
          </w:p>
          <w:p w:rsidR="00DD08C5" w:rsidRDefault="00DD08C5" w:rsidP="00DD08C5">
            <w:pPr>
              <w:ind w:right="-142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>ПРОЛЕЖНЕЙ</w:t>
            </w:r>
          </w:p>
          <w:p w:rsidR="00703B10" w:rsidRDefault="00703B10" w:rsidP="00DD08C5">
            <w:pPr>
              <w:ind w:right="-142"/>
              <w:jc w:val="center"/>
            </w:pPr>
          </w:p>
        </w:tc>
      </w:tr>
    </w:tbl>
    <w:p w:rsidR="00DE66CC" w:rsidRDefault="00DE66CC" w:rsidP="00615FA2">
      <w:pPr>
        <w:ind w:left="-426" w:right="-142"/>
      </w:pPr>
    </w:p>
    <w:sectPr w:rsidR="00DE66CC" w:rsidSect="00C60734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BFC"/>
    <w:multiLevelType w:val="multilevel"/>
    <w:tmpl w:val="824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5FA2"/>
    <w:rsid w:val="000D2984"/>
    <w:rsid w:val="00107379"/>
    <w:rsid w:val="001478EE"/>
    <w:rsid w:val="001540E9"/>
    <w:rsid w:val="00197F12"/>
    <w:rsid w:val="002116C1"/>
    <w:rsid w:val="00297B6B"/>
    <w:rsid w:val="002D2B96"/>
    <w:rsid w:val="00370D98"/>
    <w:rsid w:val="00375341"/>
    <w:rsid w:val="003E134D"/>
    <w:rsid w:val="004A0C9C"/>
    <w:rsid w:val="004D7584"/>
    <w:rsid w:val="005673CD"/>
    <w:rsid w:val="00577B0D"/>
    <w:rsid w:val="005A74CA"/>
    <w:rsid w:val="005D2655"/>
    <w:rsid w:val="00615FA2"/>
    <w:rsid w:val="00703B10"/>
    <w:rsid w:val="00714356"/>
    <w:rsid w:val="00736273"/>
    <w:rsid w:val="007B7EA2"/>
    <w:rsid w:val="007F4BF0"/>
    <w:rsid w:val="00830F45"/>
    <w:rsid w:val="00846759"/>
    <w:rsid w:val="00895916"/>
    <w:rsid w:val="008B1465"/>
    <w:rsid w:val="008E2096"/>
    <w:rsid w:val="00922EB4"/>
    <w:rsid w:val="00933CF5"/>
    <w:rsid w:val="00940B88"/>
    <w:rsid w:val="0094628E"/>
    <w:rsid w:val="00947E23"/>
    <w:rsid w:val="00970C54"/>
    <w:rsid w:val="009B68C4"/>
    <w:rsid w:val="00A41EF9"/>
    <w:rsid w:val="00A704EC"/>
    <w:rsid w:val="00AA2EBA"/>
    <w:rsid w:val="00AF0578"/>
    <w:rsid w:val="00B46CE9"/>
    <w:rsid w:val="00B71821"/>
    <w:rsid w:val="00C60734"/>
    <w:rsid w:val="00C60F3B"/>
    <w:rsid w:val="00C92D69"/>
    <w:rsid w:val="00CB5918"/>
    <w:rsid w:val="00D06629"/>
    <w:rsid w:val="00D14F4F"/>
    <w:rsid w:val="00D4492F"/>
    <w:rsid w:val="00DA2464"/>
    <w:rsid w:val="00DA55FC"/>
    <w:rsid w:val="00DD08C5"/>
    <w:rsid w:val="00DE576C"/>
    <w:rsid w:val="00DE66CC"/>
    <w:rsid w:val="00E34206"/>
    <w:rsid w:val="00EA58F4"/>
    <w:rsid w:val="00ED6D74"/>
    <w:rsid w:val="00FE47B3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0096-0FD1-4A3E-84A0-C2C9D7D4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user2</cp:lastModifiedBy>
  <cp:revision>36</cp:revision>
  <cp:lastPrinted>2025-04-16T02:54:00Z</cp:lastPrinted>
  <dcterms:created xsi:type="dcterms:W3CDTF">2022-02-14T07:42:00Z</dcterms:created>
  <dcterms:modified xsi:type="dcterms:W3CDTF">2025-04-16T03:03:00Z</dcterms:modified>
</cp:coreProperties>
</file>