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B" w:rsidRPr="00633E48" w:rsidRDefault="006C47FE" w:rsidP="0063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F49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CA2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УТВЕРЖДАЮ</w:t>
      </w:r>
      <w:r w:rsidR="002B1CA2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5944AF" w:rsidRPr="00633E48" w:rsidRDefault="006F49A8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CAB" w:rsidRPr="00633E48" w:rsidRDefault="00875D8D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3E48">
        <w:rPr>
          <w:rFonts w:ascii="Times New Roman" w:hAnsi="Times New Roman" w:cs="Times New Roman"/>
          <w:sz w:val="28"/>
          <w:szCs w:val="28"/>
        </w:rPr>
        <w:t>И.О.д</w:t>
      </w:r>
      <w:r w:rsidR="00FC4D51" w:rsidRPr="00633E48">
        <w:rPr>
          <w:rFonts w:ascii="Times New Roman" w:hAnsi="Times New Roman" w:cs="Times New Roman"/>
          <w:sz w:val="28"/>
          <w:szCs w:val="28"/>
        </w:rPr>
        <w:t>иректор</w:t>
      </w:r>
      <w:r w:rsidRPr="00633E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FC4D51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КГ</w:t>
      </w:r>
      <w:r w:rsidR="00607CAB" w:rsidRPr="00633E48">
        <w:rPr>
          <w:rFonts w:ascii="Times New Roman" w:hAnsi="Times New Roman" w:cs="Times New Roman"/>
          <w:sz w:val="28"/>
          <w:szCs w:val="28"/>
        </w:rPr>
        <w:t xml:space="preserve">БУ </w:t>
      </w:r>
      <w:r w:rsidR="00AC0F07" w:rsidRPr="00633E4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6C47FE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7CAB" w:rsidRPr="00633E48">
        <w:rPr>
          <w:rFonts w:ascii="Times New Roman" w:hAnsi="Times New Roman" w:cs="Times New Roman"/>
          <w:sz w:val="28"/>
          <w:szCs w:val="28"/>
        </w:rPr>
        <w:t>ЦСОН</w:t>
      </w:r>
      <w:r w:rsidR="006C47FE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«Уярский</w:t>
      </w:r>
      <w:r w:rsidR="006C47FE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607CAB" w:rsidRPr="00633E48" w:rsidRDefault="00FC4D51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875D8D" w:rsidRPr="00633E48">
        <w:rPr>
          <w:rFonts w:ascii="Times New Roman" w:hAnsi="Times New Roman" w:cs="Times New Roman"/>
          <w:sz w:val="28"/>
          <w:szCs w:val="28"/>
        </w:rPr>
        <w:t>Н.Л.Демиденко</w:t>
      </w:r>
      <w:proofErr w:type="spellEnd"/>
    </w:p>
    <w:p w:rsidR="00607CAB" w:rsidRPr="00633E48" w:rsidRDefault="006C47FE" w:rsidP="006F49A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«</w:t>
      </w:r>
      <w:r w:rsidR="00DD29C8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C001B0">
        <w:rPr>
          <w:rFonts w:ascii="Times New Roman" w:hAnsi="Times New Roman" w:cs="Times New Roman"/>
          <w:sz w:val="28"/>
          <w:szCs w:val="28"/>
        </w:rPr>
        <w:t>10» января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202</w:t>
      </w:r>
      <w:r w:rsidR="00C001B0">
        <w:rPr>
          <w:rFonts w:ascii="Times New Roman" w:hAnsi="Times New Roman" w:cs="Times New Roman"/>
          <w:sz w:val="28"/>
          <w:szCs w:val="28"/>
        </w:rPr>
        <w:t>2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6F49A8">
        <w:rPr>
          <w:rFonts w:ascii="Times New Roman" w:hAnsi="Times New Roman" w:cs="Times New Roman"/>
          <w:sz w:val="28"/>
          <w:szCs w:val="28"/>
        </w:rPr>
        <w:t>года</w:t>
      </w:r>
    </w:p>
    <w:p w:rsidR="00CA3CD6" w:rsidRPr="005201BF" w:rsidRDefault="00CA3CD6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7EF2" w:rsidRPr="005201BF" w:rsidRDefault="00697EF2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697EF2" w:rsidRPr="005201BF" w:rsidRDefault="00AC0F07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КГ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 </w:t>
      </w:r>
      <w:proofErr w:type="gram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«Комплексный ц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ентр социального обслуживания населения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«Уярский</w:t>
      </w:r>
      <w:r w:rsidR="00DD29C8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на </w:t>
      </w:r>
      <w:r w:rsidR="00C00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квартал </w:t>
      </w:r>
      <w:r w:rsidR="00330D84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C00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E945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</w:t>
      </w:r>
    </w:p>
    <w:p w:rsidR="005944AF" w:rsidRPr="005201BF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СОЦИАЛЬНО-РЕАБИЛИТАЦИОННОЕ ОТДЕЛЕНИЕ</w:t>
      </w: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34B48">
        <w:rPr>
          <w:rFonts w:ascii="Times New Roman" w:hAnsi="Times New Roman"/>
          <w:b/>
          <w:sz w:val="24"/>
          <w:szCs w:val="28"/>
        </w:rPr>
        <w:t>ДЛЯ ГРАЖДА</w:t>
      </w:r>
      <w:r w:rsidR="001B2D3E">
        <w:rPr>
          <w:rFonts w:ascii="Times New Roman" w:hAnsi="Times New Roman"/>
          <w:b/>
          <w:sz w:val="24"/>
          <w:szCs w:val="28"/>
        </w:rPr>
        <w:t>Н ПОЖИЛОГО ВОЗРАСТА</w:t>
      </w:r>
      <w:proofErr w:type="gramStart"/>
      <w:r w:rsidR="001B2D3E">
        <w:rPr>
          <w:rFonts w:ascii="Times New Roman" w:hAnsi="Times New Roman"/>
          <w:b/>
          <w:sz w:val="24"/>
          <w:szCs w:val="28"/>
        </w:rPr>
        <w:t xml:space="preserve"> ,</w:t>
      </w:r>
      <w:proofErr w:type="gramEnd"/>
      <w:r w:rsidR="001B2D3E">
        <w:rPr>
          <w:rFonts w:ascii="Times New Roman" w:hAnsi="Times New Roman"/>
          <w:b/>
          <w:sz w:val="24"/>
          <w:szCs w:val="28"/>
        </w:rPr>
        <w:t xml:space="preserve"> </w:t>
      </w:r>
      <w:r w:rsidRPr="00034B48">
        <w:rPr>
          <w:rFonts w:ascii="Times New Roman" w:hAnsi="Times New Roman"/>
          <w:b/>
          <w:sz w:val="24"/>
          <w:szCs w:val="28"/>
        </w:rPr>
        <w:t xml:space="preserve">ИНВАЛИДОВ </w:t>
      </w:r>
      <w:r w:rsidR="001B2D3E">
        <w:rPr>
          <w:rFonts w:ascii="Times New Roman" w:hAnsi="Times New Roman"/>
          <w:b/>
          <w:sz w:val="24"/>
          <w:szCs w:val="28"/>
        </w:rPr>
        <w:t>И ДЕТЕЙ С ОГРАНИЧЕННЫМИ ВОЗМОЖНОСТЯМИ</w:t>
      </w:r>
    </w:p>
    <w:p w:rsidR="005944AF" w:rsidRPr="00054AFE" w:rsidRDefault="005944AF" w:rsidP="00633E48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4"/>
        <w:gridCol w:w="145"/>
        <w:gridCol w:w="1843"/>
        <w:gridCol w:w="140"/>
        <w:gridCol w:w="2410"/>
      </w:tblGrid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семьями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диагностика,   консультации родителей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с  ограниченными 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 запросу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Патронаж семей, посещения семей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творческой мастерской «Пчелка»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Полюшкина Н.А.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rPr>
          <w:trHeight w:val="66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D01647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647">
              <w:rPr>
                <w:rFonts w:ascii="Times New Roman" w:hAnsi="Times New Roman"/>
                <w:b/>
                <w:sz w:val="28"/>
                <w:szCs w:val="28"/>
              </w:rPr>
              <w:t>Школа родственного ухода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C0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с применением технологии  «Школа родственного ухода» по теме: «</w:t>
            </w:r>
            <w:r w:rsidR="00C001B0">
              <w:rPr>
                <w:rFonts w:ascii="Times New Roman" w:hAnsi="Times New Roman"/>
                <w:sz w:val="28"/>
                <w:szCs w:val="28"/>
              </w:rPr>
              <w:t>Контрактуры мышц</w:t>
            </w:r>
            <w:proofErr w:type="gramStart"/>
            <w:r w:rsidR="00C00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="00C001B0">
              <w:rPr>
                <w:rFonts w:ascii="Times New Roman" w:hAnsi="Times New Roman"/>
                <w:sz w:val="28"/>
                <w:szCs w:val="28"/>
              </w:rPr>
              <w:t>Профилактика контрактуры мышц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C001B0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C0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с применением технологии  «Школа родственного ухода»  по теме: «</w:t>
            </w:r>
            <w:r w:rsidR="00C001B0">
              <w:rPr>
                <w:rFonts w:ascii="Times New Roman" w:hAnsi="Times New Roman"/>
                <w:sz w:val="28"/>
                <w:szCs w:val="28"/>
              </w:rPr>
              <w:t>Пролежни и их профилактика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C001B0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C00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с применением технологии  «Школа родственного ухода»   по теме: «</w:t>
            </w:r>
            <w:r w:rsidR="00C001B0">
              <w:rPr>
                <w:rFonts w:ascii="Times New Roman" w:hAnsi="Times New Roman"/>
                <w:sz w:val="28"/>
                <w:szCs w:val="28"/>
              </w:rPr>
              <w:t>Физические упражнения для лежачих больных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C001B0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детьми</w:t>
            </w:r>
          </w:p>
        </w:tc>
      </w:tr>
      <w:tr w:rsidR="005944AF" w:rsidRPr="001F6E1E" w:rsidTr="005201BF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детьми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  <w:r>
              <w:rPr>
                <w:rFonts w:ascii="Times New Roman" w:hAnsi="Times New Roman"/>
                <w:sz w:val="28"/>
                <w:szCs w:val="28"/>
              </w:rPr>
              <w:t>, логопед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</w:t>
            </w:r>
            <w:r w:rsidR="00875D8D">
              <w:rPr>
                <w:rFonts w:ascii="Times New Roman" w:hAnsi="Times New Roman"/>
                <w:sz w:val="28"/>
                <w:szCs w:val="28"/>
              </w:rPr>
              <w:t>ятия с применением технологии 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омашнее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 приём и групповые занятия с применением технологии «Служба ранней 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649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Работа с гражданами пожилого возраста и инвалидами старше 18 лет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Первичный прием граждан, выявление имеющихся потребностей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 в социальных 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обращению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Проведение реабилитационных мероприятий в соответствии с ИПРА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«Серебряный возраст»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Методическая  деятельность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Разработка и корректировка индивидуальных коррекционно-развивающих программ для детей и взрослых  с ограниченными возможностями.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B02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Реализация программ ИППСУ и программ сопровождения получателей услуг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rPr>
          <w:trHeight w:val="51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Межведомственное   взаимодействие</w:t>
            </w:r>
          </w:p>
        </w:tc>
      </w:tr>
      <w:tr w:rsidR="005944AF" w:rsidRPr="001F6E1E" w:rsidTr="005201BF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Осуществление  оперативного  обмена  информацией  между  органами  и  учреждениями, занимающимися проблемами людей с инвалидностью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оперативного обмена информацией между специалистами отделения и специалистами – педиатрами КГБУЗ «Уярская районная больница» по вопросам организации ранней помощи семьям, имеющим детей с нарушениями развития от 0 до 3 лет.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</w:t>
            </w:r>
          </w:p>
        </w:tc>
      </w:tr>
      <w:tr w:rsidR="005944AF" w:rsidRPr="001F6E1E" w:rsidTr="00495E98">
        <w:trPr>
          <w:trHeight w:val="57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консультативная  деятельность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с получателями услуг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18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просветительская  деятельность</w:t>
            </w:r>
          </w:p>
        </w:tc>
      </w:tr>
      <w:tr w:rsidR="005944AF" w:rsidRPr="001F6E1E" w:rsidTr="005201BF">
        <w:trPr>
          <w:trHeight w:val="8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Популяризация деятельности отделения посредством размещения статей в СМИ, на сайте учреждения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B024B6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656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280665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5">
              <w:rPr>
                <w:rFonts w:ascii="Times New Roman" w:hAnsi="Times New Roman"/>
                <w:b/>
                <w:sz w:val="28"/>
                <w:szCs w:val="28"/>
              </w:rPr>
              <w:t>Культурно – массовые мероприятия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1B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C001B0">
              <w:rPr>
                <w:rFonts w:ascii="Times New Roman" w:hAnsi="Times New Roman"/>
                <w:sz w:val="28"/>
                <w:szCs w:val="28"/>
              </w:rPr>
              <w:t xml:space="preserve"> посвященное «Татьяниному Дню»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1B0"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ко Дню </w:t>
            </w:r>
            <w:r w:rsidR="00C001B0">
              <w:rPr>
                <w:rFonts w:ascii="Times New Roman" w:hAnsi="Times New Roman"/>
                <w:sz w:val="28"/>
                <w:szCs w:val="28"/>
              </w:rPr>
              <w:t>Святого Валентина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C001B0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495E98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C001B0">
              <w:rPr>
                <w:rFonts w:ascii="Times New Roman" w:hAnsi="Times New Roman"/>
                <w:sz w:val="28"/>
                <w:szCs w:val="28"/>
              </w:rPr>
              <w:t>, посвященное Дню защитника Отечества</w:t>
            </w:r>
            <w:r w:rsidR="00594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C001B0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495E98" w:rsidP="0049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Международному женскому Дню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495E9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5201BF" w:rsidRDefault="005944AF" w:rsidP="00633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5201BF" w:rsidRPr="00984074" w:rsidTr="00C108E3">
        <w:tc>
          <w:tcPr>
            <w:tcW w:w="11058" w:type="dxa"/>
            <w:gridSpan w:val="4"/>
          </w:tcPr>
          <w:p w:rsidR="005201BF" w:rsidRPr="00984074" w:rsidRDefault="005201BF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5944AF" w:rsidRDefault="00C108E3" w:rsidP="00633E48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5944AF" w:rsidRPr="00152A33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DB7" w:rsidRPr="00152A33" w:rsidRDefault="00255DB7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33">
        <w:rPr>
          <w:rFonts w:ascii="Times New Roman" w:eastAsia="Times New Roman" w:hAnsi="Times New Roman" w:cs="Times New Roman"/>
          <w:b/>
          <w:sz w:val="28"/>
          <w:szCs w:val="28"/>
        </w:rPr>
        <w:t>ОТДЕЛЕНИЕ СОЦИАЛЬНОГО ОБСЛУЖИВАНИЯ НА ДОМУ №1</w:t>
      </w:r>
      <w:r w:rsidR="0019337D">
        <w:rPr>
          <w:rFonts w:ascii="Times New Roman" w:eastAsia="Times New Roman" w:hAnsi="Times New Roman" w:cs="Times New Roman"/>
          <w:b/>
          <w:sz w:val="28"/>
          <w:szCs w:val="28"/>
        </w:rPr>
        <w:t>,2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2"/>
        <w:gridCol w:w="2094"/>
        <w:gridCol w:w="3434"/>
      </w:tblGrid>
      <w:tr w:rsidR="00152A33" w:rsidRPr="00333DB7" w:rsidTr="00394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Ответственный</w:t>
            </w:r>
          </w:p>
        </w:tc>
      </w:tr>
      <w:tr w:rsidR="00152A33" w:rsidRPr="00333DB7" w:rsidTr="0039494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Осуществление общего руководства работой отделений.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Выявление и учет пенсионеров и инвалидов, нуж</w:t>
            </w:r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дающихся в обслуживании на дому, содействие в сборе пакета документов для признания граждан </w:t>
            </w:r>
            <w:proofErr w:type="gramStart"/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нуждающимися</w:t>
            </w:r>
            <w:proofErr w:type="gramEnd"/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в социальном обслуживании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19337D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lastRenderedPageBreak/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Прием граждан, нуждающихся в обслуживании на дому: ознакомление с порядком предоставления услуг, заключение договоров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FA6F5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9337D" w:rsidRPr="00152A33" w:rsidRDefault="0019337D" w:rsidP="00FA6F5A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 другими службами, учреждениями, организациями.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 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отделением</w:t>
            </w:r>
          </w:p>
        </w:tc>
      </w:tr>
      <w:tr w:rsidR="00152A33" w:rsidRPr="00333DB7" w:rsidTr="0039494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качеством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обслуживания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   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по рассмотрению заявлений, жалоб, предложений.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Оказание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согласно заключенным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работники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Составление табелей учета рабочего времени, оценочных листов, планов работ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5,25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Внесение персональных данных на получ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ателей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в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электронные файлы для последующего размещения в </w:t>
            </w:r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ГМИС «Адресная социальная помощь»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19337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ерерасчет платы за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 социальных услуг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февраль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ение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получателями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х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й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февраль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633E4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социальных работников по технологии «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Бригадный метод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B024B6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</w:p>
          <w:p w:rsidR="00152A33" w:rsidRPr="00152A33" w:rsidRDefault="00152A33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B024B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Школы социального работника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отдельному плану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</w:tc>
      </w:tr>
      <w:tr w:rsidR="00152A33" w:rsidRPr="00333DB7" w:rsidTr="0039494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Заняти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 в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Школ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родственного ухода</w:t>
            </w:r>
          </w:p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tabs>
                <w:tab w:val="left" w:pos="421"/>
                <w:tab w:val="center" w:pos="93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  <w:p w:rsidR="00152A33" w:rsidRPr="00152A33" w:rsidRDefault="005943E9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Социальные работники</w:t>
            </w:r>
          </w:p>
        </w:tc>
      </w:tr>
      <w:tr w:rsidR="00152A33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lastRenderedPageBreak/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5943E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Поздравление 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получателей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с 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международным женским днем 8 марта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март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социальные 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943E9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FA6F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получателей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с Днем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защитника Отечества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февраль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социальные </w:t>
            </w:r>
          </w:p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Поздравления с Днем именинника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получателей социальных услуг «Л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учший на свете праздник  - это День рождения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»</w:t>
            </w:r>
          </w:p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 Радоваться – значит жить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»    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Чествование долгожителей юбиляров 85,90,95 лет) выезд на дом с вручением подарков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Изучение и внедрение в работу элементов «Системы долговременного ухода»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типизация ПСУ</w:t>
            </w:r>
            <w:r w:rsidR="005311C5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т.д.)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</w:tc>
      </w:tr>
    </w:tbl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B024B6" w:rsidRPr="00984074" w:rsidTr="00495E98">
        <w:tc>
          <w:tcPr>
            <w:tcW w:w="11058" w:type="dxa"/>
            <w:gridSpan w:val="4"/>
          </w:tcPr>
          <w:p w:rsidR="00B024B6" w:rsidRPr="00984074" w:rsidRDefault="00B024B6" w:rsidP="00495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социальные работники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52A33" w:rsidRDefault="00152A33" w:rsidP="00633E48">
      <w:pPr>
        <w:spacing w:line="240" w:lineRule="auto"/>
        <w:outlineLvl w:val="0"/>
        <w:rPr>
          <w:rFonts w:ascii="Times New Roman" w:hAnsi="Times New Roman"/>
          <w:b/>
          <w:color w:val="262626"/>
          <w:sz w:val="24"/>
          <w:szCs w:val="24"/>
        </w:rPr>
      </w:pPr>
    </w:p>
    <w:p w:rsidR="00152A33" w:rsidRDefault="00152A33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4F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0D732F" w:rsidRPr="00C62EF7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</w:tblGrid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8" w:rsidRPr="005201BF" w:rsidRDefault="008F2BF8" w:rsidP="00633E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8F2BF8" w:rsidRPr="005201BF" w:rsidRDefault="008F2BF8" w:rsidP="00633E4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2BF8" w:rsidRPr="00C62EF7" w:rsidTr="00D0077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личным вопросам и предоставление необходимой информации и консультаций по вопросам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5201BF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 с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пец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иальной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5201BF" w:rsidP="00633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и оформление пакетов документов на материальную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Спец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социальной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BF8" w:rsidRPr="00C108E3" w:rsidRDefault="00C108E3" w:rsidP="00633E4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108E3">
              <w:rPr>
                <w:rFonts w:ascii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сборе и оформлении документов для признания граждан нуждающихся в социальном обслуживании, определения права на меры социальной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специалисты отделения 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заявок на оказание услуг «Социального такси»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B024B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6A6" w:rsidRDefault="00BF76A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Зав. Отделением</w:t>
            </w:r>
          </w:p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2EF7" w:rsidRPr="005201BF" w:rsidRDefault="00C62EF7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2BF8" w:rsidRPr="00C62EF7" w:rsidTr="00D007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Выдача справок на проезд нуждающимся проезжающим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едующая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отделением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иальной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, 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Юрисконсульт</w:t>
            </w:r>
          </w:p>
        </w:tc>
      </w:tr>
      <w:tr w:rsidR="008F2BF8" w:rsidRPr="00C62EF7" w:rsidTr="00D0077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Освещение деятельности отделения в СМИ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  <w:r w:rsidR="008F2BF8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отделением</w:t>
            </w:r>
          </w:p>
        </w:tc>
      </w:tr>
      <w:tr w:rsidR="008F2BF8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Прием вещей б/у, их обработка, учет вещей б/у, их выдача нуждающимся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иалист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иальной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C108E3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Pr="00C62EF7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C108E3" w:rsidP="00531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дополнительн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: «Социально</w:t>
            </w:r>
            <w:r w:rsidR="005311C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такси», прокат ТСР,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стирка белья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водитель, специалист по социальной работе</w:t>
            </w:r>
          </w:p>
        </w:tc>
      </w:tr>
    </w:tbl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C108E3" w:rsidRPr="00984074" w:rsidTr="00495E98">
        <w:tc>
          <w:tcPr>
            <w:tcW w:w="11199" w:type="dxa"/>
            <w:gridSpan w:val="4"/>
          </w:tcPr>
          <w:p w:rsidR="00C108E3" w:rsidRPr="00984074" w:rsidRDefault="00C108E3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11C5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4074" w:rsidRP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74">
        <w:rPr>
          <w:rFonts w:ascii="Times New Roman" w:hAnsi="Times New Roman" w:cs="Times New Roman"/>
          <w:b/>
          <w:sz w:val="28"/>
          <w:szCs w:val="28"/>
        </w:rPr>
        <w:lastRenderedPageBreak/>
        <w:t>ОТДЕЛЕНИЕ ПРОФИЛАКТИКИ БЕЗНАДЗОРНОСТИ И ПРАВОНАРУШЕНИЙ НЕСОВЕРШЕННОЛЕТНИХ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планерных совещаний со специалистами отделения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получателей социальных услуг о деятельности отделения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отделения по организации обслуживания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специалистов отделения об изменениях в  нормативно-правовой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, федерального и регионального законодательства в сфере социального обслуживания населения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в законодательную базу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в рамках взаимодействия со СМИ по информированию граждан о деятельности КГБУ СО «КЦСОН «Уярский», о работе отделения профилактики безнадзорности и правонарушений несовершеннолетних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благополучия и неблагополучия семей; первичная диагностика, отслеживание динамики, итоговая диагностика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патронажей (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повторный, плановый, контрольный,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плана-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семей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Мониторинг (систематизация информации о семьях, находящихся в СОП)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КИПР на семьи, состоящие на учете в районном банке СОП и ИПР на семьи, стоящие на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Постановлений КДН и ЗП)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получения постановлений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работа: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-наблюдение и анализ актуальных изменений в семье;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-написание актов обследования условий жизни 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СОП и при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 в соц</w:t>
            </w:r>
            <w:r w:rsidR="005311C5">
              <w:rPr>
                <w:rFonts w:ascii="Times New Roman" w:hAnsi="Times New Roman" w:cs="Times New Roman"/>
                <w:sz w:val="28"/>
                <w:szCs w:val="28"/>
              </w:rPr>
              <w:t xml:space="preserve">иальном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обслуживании в случае обстоятельств, которые ухудшают или могут ухудшить условия их жизнедеятельности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311C5" w:rsidRPr="00984074" w:rsidTr="00E50262">
        <w:tc>
          <w:tcPr>
            <w:tcW w:w="617" w:type="dxa"/>
          </w:tcPr>
          <w:p w:rsidR="005311C5" w:rsidRPr="00984074" w:rsidRDefault="005311C5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9" w:type="dxa"/>
          </w:tcPr>
          <w:p w:rsidR="005311C5" w:rsidRPr="00984074" w:rsidRDefault="005311C5" w:rsidP="0053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«Солдатская удаль»</w:t>
            </w:r>
          </w:p>
        </w:tc>
        <w:tc>
          <w:tcPr>
            <w:tcW w:w="2391" w:type="dxa"/>
          </w:tcPr>
          <w:p w:rsidR="005311C5" w:rsidRPr="00984074" w:rsidRDefault="005311C5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842" w:type="dxa"/>
          </w:tcPr>
          <w:p w:rsidR="005311C5" w:rsidRPr="00984074" w:rsidRDefault="005311C5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1C5" w:rsidRPr="00984074" w:rsidTr="00E50262">
        <w:tc>
          <w:tcPr>
            <w:tcW w:w="617" w:type="dxa"/>
          </w:tcPr>
          <w:p w:rsidR="005311C5" w:rsidRDefault="005311C5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5311C5" w:rsidRDefault="005311C5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-развлекательной программы «Есть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особый»</w:t>
            </w:r>
          </w:p>
        </w:tc>
        <w:tc>
          <w:tcPr>
            <w:tcW w:w="2391" w:type="dxa"/>
          </w:tcPr>
          <w:p w:rsidR="005311C5" w:rsidRDefault="005311C5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</w:t>
            </w:r>
            <w:r w:rsidR="00E50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5311C5" w:rsidRPr="00984074" w:rsidRDefault="00E50262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Работа семейного клуба «Гармония»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984074" w:rsidRPr="00984074" w:rsidRDefault="00984074" w:rsidP="00E5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программе «</w:t>
            </w:r>
            <w:r w:rsidR="00E50262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детей и правовое просвещение родителей»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1 раз в 2 месяца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Юмшанова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несовершеннолетних, состоящих на обслуживании с целью выявления личностных особенностей, тревожности, суицидальных наклонностей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подростками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Пичикина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«Радуга»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Черткова Т.Ю.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семейного клуба «Гармония» занятия, мастер-классы с детьми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E50262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391" w:type="dxa"/>
          </w:tcPr>
          <w:p w:rsidR="00984074" w:rsidRPr="00984074" w:rsidRDefault="00E50262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по проверке семей СОП, групп риска (ПДН, ООП)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bookmarkStart w:id="0" w:name="_GoBack"/>
            <w:bookmarkEnd w:id="0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необходимой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КДН и ЗП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необходимости, по плану, по запросу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Информационно-консультативная деятельность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детьми и их родителями из семей СОП, ПУ, консультирование (социально-психологическое, социально-педагогическое)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-индивидуальное;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-групповое;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-первичное;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-повторное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семьей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 и памяток на социально значимые темы для детей, подростков и родителей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984074" w:rsidRPr="00984074" w:rsidRDefault="00984074" w:rsidP="0063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0D4" w:rsidRPr="00697EF2" w:rsidRDefault="00F550D4" w:rsidP="0063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50D4" w:rsidRPr="00697EF2" w:rsidSect="00B847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6FA"/>
    <w:multiLevelType w:val="hybridMultilevel"/>
    <w:tmpl w:val="899EDDAA"/>
    <w:lvl w:ilvl="0" w:tplc="EA50B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C75"/>
    <w:multiLevelType w:val="hybridMultilevel"/>
    <w:tmpl w:val="BC1624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AB"/>
    <w:rsid w:val="00003AA8"/>
    <w:rsid w:val="0001458D"/>
    <w:rsid w:val="00022898"/>
    <w:rsid w:val="000D732F"/>
    <w:rsid w:val="000E5DC8"/>
    <w:rsid w:val="00152A33"/>
    <w:rsid w:val="0019337D"/>
    <w:rsid w:val="001B2D3E"/>
    <w:rsid w:val="00252087"/>
    <w:rsid w:val="00255DB7"/>
    <w:rsid w:val="00260D91"/>
    <w:rsid w:val="002B1CA2"/>
    <w:rsid w:val="002F437A"/>
    <w:rsid w:val="00330D84"/>
    <w:rsid w:val="0036218A"/>
    <w:rsid w:val="0039494F"/>
    <w:rsid w:val="003B6BBE"/>
    <w:rsid w:val="003F3EBB"/>
    <w:rsid w:val="00440D92"/>
    <w:rsid w:val="00485C16"/>
    <w:rsid w:val="00495E98"/>
    <w:rsid w:val="004B416F"/>
    <w:rsid w:val="004B41E2"/>
    <w:rsid w:val="004E7957"/>
    <w:rsid w:val="004F7E25"/>
    <w:rsid w:val="005201BF"/>
    <w:rsid w:val="005311C5"/>
    <w:rsid w:val="00534DE8"/>
    <w:rsid w:val="005943E9"/>
    <w:rsid w:val="005944AF"/>
    <w:rsid w:val="00607CAB"/>
    <w:rsid w:val="00617BC3"/>
    <w:rsid w:val="00622EF2"/>
    <w:rsid w:val="00633E48"/>
    <w:rsid w:val="00635E70"/>
    <w:rsid w:val="00642607"/>
    <w:rsid w:val="0065576A"/>
    <w:rsid w:val="00697103"/>
    <w:rsid w:val="00697EF2"/>
    <w:rsid w:val="006C47FE"/>
    <w:rsid w:val="006F49A8"/>
    <w:rsid w:val="00702852"/>
    <w:rsid w:val="0070622E"/>
    <w:rsid w:val="007171F7"/>
    <w:rsid w:val="00770B75"/>
    <w:rsid w:val="007C5DD7"/>
    <w:rsid w:val="00875D8D"/>
    <w:rsid w:val="00886A27"/>
    <w:rsid w:val="00893CE4"/>
    <w:rsid w:val="008F2BF8"/>
    <w:rsid w:val="0091516C"/>
    <w:rsid w:val="00984074"/>
    <w:rsid w:val="009E6CE3"/>
    <w:rsid w:val="009F2B37"/>
    <w:rsid w:val="00A00E70"/>
    <w:rsid w:val="00A13CC6"/>
    <w:rsid w:val="00A52DC4"/>
    <w:rsid w:val="00A843F1"/>
    <w:rsid w:val="00AB70C4"/>
    <w:rsid w:val="00AC0F07"/>
    <w:rsid w:val="00AC6999"/>
    <w:rsid w:val="00AE2DFE"/>
    <w:rsid w:val="00AF70B0"/>
    <w:rsid w:val="00B024B6"/>
    <w:rsid w:val="00B1489E"/>
    <w:rsid w:val="00B847E2"/>
    <w:rsid w:val="00BF76A6"/>
    <w:rsid w:val="00C001B0"/>
    <w:rsid w:val="00C108E3"/>
    <w:rsid w:val="00C41BD7"/>
    <w:rsid w:val="00C62EF7"/>
    <w:rsid w:val="00C907A0"/>
    <w:rsid w:val="00CA3CD6"/>
    <w:rsid w:val="00CC2204"/>
    <w:rsid w:val="00D0077F"/>
    <w:rsid w:val="00D015D9"/>
    <w:rsid w:val="00D063C7"/>
    <w:rsid w:val="00D11A50"/>
    <w:rsid w:val="00D5322E"/>
    <w:rsid w:val="00D91E3D"/>
    <w:rsid w:val="00DC359A"/>
    <w:rsid w:val="00DD1703"/>
    <w:rsid w:val="00DD29C8"/>
    <w:rsid w:val="00E054D0"/>
    <w:rsid w:val="00E41156"/>
    <w:rsid w:val="00E50262"/>
    <w:rsid w:val="00E94525"/>
    <w:rsid w:val="00EB052A"/>
    <w:rsid w:val="00EC0EEA"/>
    <w:rsid w:val="00EF1BB7"/>
    <w:rsid w:val="00EF635F"/>
    <w:rsid w:val="00F206D9"/>
    <w:rsid w:val="00F550D4"/>
    <w:rsid w:val="00F6553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3AB7-3FF7-4010-AD3C-BEE29791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Яковлев Р И</cp:lastModifiedBy>
  <cp:revision>3</cp:revision>
  <cp:lastPrinted>2021-11-02T07:32:00Z</cp:lastPrinted>
  <dcterms:created xsi:type="dcterms:W3CDTF">2022-02-11T03:22:00Z</dcterms:created>
  <dcterms:modified xsi:type="dcterms:W3CDTF">2022-02-11T04:03:00Z</dcterms:modified>
</cp:coreProperties>
</file>